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Referee Report on the Monograph: "The Generative Identity Framework: Structure, Projection, and Meta-Information in Real Numbers"</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To: The Editorial Board</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From: Independent Scholarly Referee</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Date: November 28, 2025</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Subject: Comprehensive Review of Manuscript ID 1</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 High-Level Summary</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monograph </w:t>
      </w:r>
      <w:r w:rsidDel="00000000" w:rsidR="00000000" w:rsidRPr="00000000">
        <w:rPr>
          <w:rFonts w:ascii="Google Sans Text" w:cs="Google Sans Text" w:eastAsia="Google Sans Text" w:hAnsi="Google Sans Text"/>
          <w:i w:val="1"/>
          <w:iCs w:val="1"/>
          <w:color w:val="1f1f1f"/>
          <w:rtl w:val="0"/>
        </w:rPr>
        <w:t xml:space="preserve">The Generative Identity Framework: Structure, Projection, and Meta-Information in Real Numbers</w:t>
      </w:r>
      <w:r w:rsidDel="00000000" w:rsidR="00000000" w:rsidRPr="00000000">
        <w:rPr>
          <w:rFonts w:ascii="Google Sans Text" w:cs="Google Sans Text" w:eastAsia="Google Sans Text" w:hAnsi="Google Sans Text"/>
          <w:color w:val="1f1f1f"/>
          <w:rtl w:val="0"/>
        </w:rPr>
        <w:t xml:space="preserve"> presents a substantial and ambitious attempt to reformulate the foundations of real number representation through a structural and symbolic lens. Unlike the classical Dedekind or Cauchy constructions, which treat real numbers as static limiting objects, this framework posits that a real number is best understood as the "collapsed" output of a dynamic, multi-layered symbolic mechanism. The author argues that the classical magnitude of a real number is merely a shadow—a quotient—of a much richer "Generative Identity" that retains significant structural information usually discarded by standard analysis.</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0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1.1 The Core Mechanism: Generative Identities</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At the heart of the framework is the definition of a </w:t>
      </w:r>
      <w:r w:rsidDel="00000000" w:rsidR="00000000" w:rsidRPr="00000000">
        <w:rPr>
          <w:rFonts w:ascii="Google Sans Text" w:cs="Google Sans Text" w:eastAsia="Google Sans Text" w:hAnsi="Google Sans Text"/>
          <w:b w:val="1"/>
          <w:bCs w:val="1"/>
          <w:color w:val="1f1f1f"/>
          <w:rtl w:val="0"/>
        </w:rPr>
        <w:t xml:space="preserve">Generative Identity</w:t>
      </w:r>
      <w:r w:rsidDel="00000000" w:rsidR="00000000" w:rsidRPr="00000000">
        <w:rPr>
          <w:rFonts w:ascii="Google Sans Text" w:cs="Google Sans Text" w:eastAsia="Google Sans Text" w:hAnsi="Google Sans Text"/>
          <w:color w:val="1f1f1f"/>
          <w:rtl w:val="0"/>
        </w:rPr>
        <w:t xml:space="preserve"> as a triple $G = (M, D, K)$, comprising three parallel infinite streams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10">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The Selector Stream ($M$):</w:t>
      </w:r>
      <w:r w:rsidDel="00000000" w:rsidR="00000000" w:rsidRPr="00000000">
        <w:rPr>
          <w:rFonts w:ascii="Google Sans Text" w:cs="Google Sans Text" w:eastAsia="Google Sans Text" w:hAnsi="Google Sans Text"/>
          <w:color w:val="1f1f1f"/>
          <w:rtl w:val="0"/>
        </w:rPr>
        <w:t xml:space="preserve"> A symbolic sequence over the alphabet $\{D, K\}$. This stream acts as the control mechanism or "gatekeeper" of the identity. It dictates the timing and density of information release. When $M(n) = D$, a digit is exposed; when $M(n) = K$, the mechanism enters a "meta-state" or gap.</w:t>
      </w:r>
    </w:p>
    <w:p w:rsidR="00000000" w:rsidDel="00000000" w:rsidP="00000000" w:rsidRDefault="00000000" w:rsidRPr="00000000" w14:paraId="00000011">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The Digit Stream ($D$):</w:t>
      </w:r>
      <w:r w:rsidDel="00000000" w:rsidR="00000000" w:rsidRPr="00000000">
        <w:rPr>
          <w:rFonts w:ascii="Google Sans Text" w:cs="Google Sans Text" w:eastAsia="Google Sans Text" w:hAnsi="Google Sans Text"/>
          <w:color w:val="1f1f1f"/>
          <w:rtl w:val="0"/>
        </w:rPr>
        <w:t xml:space="preserve"> An infinite sequence over $\{0, 1, \dots, b-1\}$. This serves as the reservoir of raw numerical content. Crucially, digits in this stream are not automatically part of the real number's expansion; they are only "realized" when selected by $M$.</w:t>
      </w:r>
    </w:p>
    <w:p w:rsidR="00000000" w:rsidDel="00000000" w:rsidP="00000000" w:rsidRDefault="00000000" w:rsidRPr="00000000" w14:paraId="00000012">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The Meta-Information Stream ($K$):</w:t>
      </w:r>
      <w:r w:rsidDel="00000000" w:rsidR="00000000" w:rsidRPr="00000000">
        <w:rPr>
          <w:rFonts w:ascii="Google Sans Text" w:cs="Google Sans Text" w:eastAsia="Google Sans Text" w:hAnsi="Google Sans Text"/>
          <w:color w:val="1f1f1f"/>
          <w:rtl w:val="0"/>
        </w:rPr>
        <w:t xml:space="preserve"> A sequence over a finite meta-alphabet $\Sigma$. This stream runs in parallel to the others and carries auxiliary symbolic information. While this information is strictly invisible to the classical real value (it is annihilated by the collapse map), it contributes to the structural complexity of the identity and serves as a carrier for hidden data or provenance.</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1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1.2 The Collapse Map and Fibers</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connection to the classical continuum is established via the </w:t>
      </w:r>
      <w:r w:rsidDel="00000000" w:rsidR="00000000" w:rsidRPr="00000000">
        <w:rPr>
          <w:rFonts w:ascii="Google Sans Text" w:cs="Google Sans Text" w:eastAsia="Google Sans Text" w:hAnsi="Google Sans Text"/>
          <w:b w:val="1"/>
          <w:bCs w:val="1"/>
          <w:color w:val="1f1f1f"/>
          <w:rtl w:val="0"/>
        </w:rPr>
        <w:t xml:space="preserve">Collapse Map</w:t>
      </w:r>
      <w:r w:rsidDel="00000000" w:rsidR="00000000" w:rsidRPr="00000000">
        <w:rPr>
          <w:rFonts w:ascii="Google Sans Text" w:cs="Google Sans Text" w:eastAsia="Google Sans Text" w:hAnsi="Google Sans Text"/>
          <w:color w:val="1f1f1f"/>
          <w:rtl w:val="0"/>
        </w:rPr>
        <w:t xml:space="preserve"> ($\pi$). This continuous functional scans the selector stream $M$ and extracts the subsequence of digits from $D$ at indices where $M$ reads '$D$'. This subsequence forms the </w:t>
      </w:r>
      <w:r w:rsidDel="00000000" w:rsidR="00000000" w:rsidRPr="00000000">
        <w:rPr>
          <w:rFonts w:ascii="Google Sans Text" w:cs="Google Sans Text" w:eastAsia="Google Sans Text" w:hAnsi="Google Sans Text"/>
          <w:b w:val="1"/>
          <w:bCs w:val="1"/>
          <w:color w:val="1f1f1f"/>
          <w:rtl w:val="0"/>
        </w:rPr>
        <w:t xml:space="preserve">Canonical Output</w:t>
      </w:r>
      <w:r w:rsidDel="00000000" w:rsidR="00000000" w:rsidRPr="00000000">
        <w:rPr>
          <w:rFonts w:ascii="Google Sans Text" w:cs="Google Sans Text" w:eastAsia="Google Sans Text" w:hAnsi="Google Sans Text"/>
          <w:color w:val="1f1f1f"/>
          <w:rtl w:val="0"/>
        </w:rPr>
        <w:t xml:space="preserve">, which is interpreted as a standard base-$b$ expansion of a real number.</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map $\pi: \mathcal{X}^* \to $ is surjective but heavily non-injective. The kernel of this map defines the </w:t>
      </w:r>
      <w:r w:rsidDel="00000000" w:rsidR="00000000" w:rsidRPr="00000000">
        <w:rPr>
          <w:rFonts w:ascii="Google Sans Text" w:cs="Google Sans Text" w:eastAsia="Google Sans Text" w:hAnsi="Google Sans Text"/>
          <w:b w:val="1"/>
          <w:bCs w:val="1"/>
          <w:color w:val="1f1f1f"/>
          <w:rtl w:val="0"/>
        </w:rPr>
        <w:t xml:space="preserve">Collapse Fibers</w:t>
      </w:r>
      <w:r w:rsidDel="00000000" w:rsidR="00000000" w:rsidRPr="00000000">
        <w:rPr>
          <w:rFonts w:ascii="Google Sans Text" w:cs="Google Sans Text" w:eastAsia="Google Sans Text" w:hAnsi="Google Sans Text"/>
          <w:color w:val="1f1f1f"/>
          <w:rtl w:val="0"/>
        </w:rPr>
        <w:t xml:space="preserve"> $\mathcal{F}(x) = \pi^{-1}(\{x\})$. The monograph devotes significant space to analyzing the geometry of these fibers. The author demonstrates that for any real number $x$, the fiber $\mathcal{F}(x)$ is a massive symbolic space containing uncountably many identities. These identities may differ in:</w:t>
      </w:r>
    </w:p>
    <w:p w:rsidR="00000000" w:rsidDel="00000000" w:rsidP="00000000" w:rsidRDefault="00000000" w:rsidRPr="00000000" w14:paraId="00000018">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Density:</w:t>
      </w:r>
      <w:r w:rsidDel="00000000" w:rsidR="00000000" w:rsidRPr="00000000">
        <w:rPr>
          <w:rFonts w:ascii="Google Sans Text" w:cs="Google Sans Text" w:eastAsia="Google Sans Text" w:hAnsi="Google Sans Text"/>
          <w:color w:val="1f1f1f"/>
          <w:rtl w:val="0"/>
        </w:rPr>
        <w:t xml:space="preserve"> Some expose digits frequently (Hybrid Selectors), others sparsely (Null-Density Selectors).</w:t>
      </w:r>
    </w:p>
    <w:p w:rsidR="00000000" w:rsidDel="00000000" w:rsidP="00000000" w:rsidRDefault="00000000" w:rsidRPr="00000000" w14:paraId="00000019">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Regularity:</w:t>
      </w:r>
      <w:r w:rsidDel="00000000" w:rsidR="00000000" w:rsidRPr="00000000">
        <w:rPr>
          <w:rFonts w:ascii="Google Sans Text" w:cs="Google Sans Text" w:eastAsia="Google Sans Text" w:hAnsi="Google Sans Text"/>
          <w:color w:val="1f1f1f"/>
          <w:rtl w:val="0"/>
        </w:rPr>
        <w:t xml:space="preserve"> Some have periodic gaps, others have chaotic or rapidly growing gaps.</w:t>
      </w:r>
    </w:p>
    <w:p w:rsidR="00000000" w:rsidDel="00000000" w:rsidP="00000000" w:rsidRDefault="00000000" w:rsidRPr="00000000" w14:paraId="0000001A">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Meta-Content:</w:t>
      </w:r>
      <w:r w:rsidDel="00000000" w:rsidR="00000000" w:rsidRPr="00000000">
        <w:rPr>
          <w:rFonts w:ascii="Google Sans Text" w:cs="Google Sans Text" w:eastAsia="Google Sans Text" w:hAnsi="Google Sans Text"/>
          <w:color w:val="1f1f1f"/>
          <w:rtl w:val="0"/>
        </w:rPr>
        <w:t xml:space="preserve"> They may carry arbitrary information in the $K$ stream.</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1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1.3 Projection Theory and Incompleteness</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To formalize the notion of "observing" this hidden structure, the monograph develops a theory of </w:t>
      </w:r>
      <w:r w:rsidDel="00000000" w:rsidR="00000000" w:rsidRPr="00000000">
        <w:rPr>
          <w:rFonts w:ascii="Google Sans Text" w:cs="Google Sans Text" w:eastAsia="Google Sans Text" w:hAnsi="Google Sans Text"/>
          <w:b w:val="1"/>
          <w:bCs w:val="1"/>
          <w:color w:val="1f1f1f"/>
          <w:rtl w:val="0"/>
        </w:rPr>
        <w:t xml:space="preserve">Structural Projections</w:t>
      </w:r>
      <w:r w:rsidDel="00000000" w:rsidR="00000000" w:rsidRPr="00000000">
        <w:rPr>
          <w:rFonts w:ascii="Google Sans Text" w:cs="Google Sans Text" w:eastAsia="Google Sans Text" w:hAnsi="Google Sans Text"/>
          <w:color w:val="1f1f1f"/>
          <w:rtl w:val="0"/>
        </w:rPr>
        <w:t xml:space="preserve">. A structural projection is defined as any continuous real-valued functional on the generative space. Drawing on </w:t>
      </w:r>
      <w:r w:rsidDel="00000000" w:rsidR="00000000" w:rsidRPr="00000000">
        <w:rPr>
          <w:rFonts w:ascii="Google Sans Text" w:cs="Google Sans Text" w:eastAsia="Google Sans Text" w:hAnsi="Google Sans Text"/>
          <w:b w:val="1"/>
          <w:bCs w:val="1"/>
          <w:color w:val="1f1f1f"/>
          <w:rtl w:val="0"/>
        </w:rPr>
        <w:t xml:space="preserve">Type-2 Effectivity (TTE)</w:t>
      </w:r>
      <w:r w:rsidDel="00000000" w:rsidR="00000000" w:rsidRPr="00000000">
        <w:rPr>
          <w:rFonts w:ascii="Google Sans Text" w:cs="Google Sans Text" w:eastAsia="Google Sans Text" w:hAnsi="Google Sans Text"/>
          <w:color w:val="1f1f1f"/>
          <w:rtl w:val="0"/>
        </w:rPr>
        <w:t xml:space="preserve">, the author characterizes these observers via </w:t>
      </w:r>
      <w:r w:rsidDel="00000000" w:rsidR="00000000" w:rsidRPr="00000000">
        <w:rPr>
          <w:rFonts w:ascii="Google Sans Text" w:cs="Google Sans Text" w:eastAsia="Google Sans Text" w:hAnsi="Google Sans Text"/>
          <w:b w:val="1"/>
          <w:bCs w:val="1"/>
          <w:color w:val="1f1f1f"/>
          <w:rtl w:val="0"/>
        </w:rPr>
        <w:t xml:space="preserve">Dependency Bounds</w:t>
      </w:r>
      <w:r w:rsidDel="00000000" w:rsidR="00000000" w:rsidRPr="00000000">
        <w:rPr>
          <w:rFonts w:ascii="Google Sans Text" w:cs="Google Sans Text" w:eastAsia="Google Sans Text" w:hAnsi="Google Sans Text"/>
          <w:color w:val="1f1f1f"/>
          <w:rtl w:val="0"/>
        </w:rPr>
        <w:t xml:space="preserve">—computable moduli of continuity that quantify the finite amount of symbolic information required to determine an observer's value to a given precision.</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central theoretical contribution is the </w:t>
      </w:r>
      <w:r w:rsidDel="00000000" w:rsidR="00000000" w:rsidRPr="00000000">
        <w:rPr>
          <w:rFonts w:ascii="Google Sans Text" w:cs="Google Sans Text" w:eastAsia="Google Sans Text" w:hAnsi="Google Sans Text"/>
          <w:b w:val="1"/>
          <w:bCs w:val="1"/>
          <w:color w:val="1f1f1f"/>
          <w:rtl w:val="0"/>
        </w:rPr>
        <w:t xml:space="preserve">Structural Incompleteness Theorem</w:t>
      </w:r>
      <w:r w:rsidDel="00000000" w:rsidR="00000000" w:rsidRPr="00000000">
        <w:rPr>
          <w:rFonts w:ascii="Google Sans Text" w:cs="Google Sans Text" w:eastAsia="Google Sans Text" w:hAnsi="Google Sans Text"/>
          <w:color w:val="1f1f1f"/>
          <w:rtl w:val="0"/>
        </w:rPr>
        <w:t xml:space="preserve"> presented in Part IV. The author attempts to prove that the internal structure of a generative identity is fundamentally unknowable via finite observation. This is achieved through the construction of a </w:t>
      </w:r>
      <w:r w:rsidDel="00000000" w:rsidR="00000000" w:rsidRPr="00000000">
        <w:rPr>
          <w:rFonts w:ascii="Google Sans Text" w:cs="Google Sans Text" w:eastAsia="Google Sans Text" w:hAnsi="Google Sans Text"/>
          <w:b w:val="1"/>
          <w:bCs w:val="1"/>
          <w:color w:val="1f1f1f"/>
          <w:rtl w:val="0"/>
        </w:rPr>
        <w:t xml:space="preserve">Meta-Diagonalizer</w:t>
      </w:r>
      <w:r w:rsidDel="00000000" w:rsidR="00000000" w:rsidRPr="00000000">
        <w:rPr>
          <w:rFonts w:ascii="Google Sans Text" w:cs="Google Sans Text" w:eastAsia="Google Sans Text" w:hAnsi="Google Sans Text"/>
          <w:color w:val="1f1f1f"/>
          <w:rtl w:val="0"/>
        </w:rPr>
        <w:t xml:space="preserve"> ($G^\sharp$). Within the effective fiber of a computable real $x$, the author constructs an identity that purportedly agrees with a reference identity $H$ on all observed prefixes (satisfying any finite set of observers) yet diverges from $H$ along every computable structural projection in the limit. This result is interpreted as a proof that the generative structure is "incomplete" relative to the topology of continuous observation.</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2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1.4 Extended Invariants and Geometry</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Finally, the work introduces </w:t>
      </w:r>
      <w:r w:rsidDel="00000000" w:rsidR="00000000" w:rsidRPr="00000000">
        <w:rPr>
          <w:rFonts w:ascii="Google Sans Text" w:cs="Google Sans Text" w:eastAsia="Google Sans Text" w:hAnsi="Google Sans Text"/>
          <w:b w:val="1"/>
          <w:bCs w:val="1"/>
          <w:color w:val="1f1f1f"/>
          <w:rtl w:val="0"/>
        </w:rPr>
        <w:t xml:space="preserve">Extended Invariants</w:t>
      </w:r>
      <w:r w:rsidDel="00000000" w:rsidR="00000000" w:rsidRPr="00000000">
        <w:rPr>
          <w:rFonts w:ascii="Google Sans Text" w:cs="Google Sans Text" w:eastAsia="Google Sans Text" w:hAnsi="Google Sans Text"/>
          <w:color w:val="1f1f1f"/>
          <w:rtl w:val="0"/>
        </w:rPr>
        <w:t xml:space="preserve"> in Part VI to classify the "invisible" structure of the selector stream.</w:t>
      </w:r>
    </w:p>
    <w:p w:rsidR="00000000" w:rsidDel="00000000" w:rsidP="00000000" w:rsidRDefault="00000000" w:rsidRPr="00000000" w14:paraId="00000024">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Entropy Balance ($\eta$):</w:t>
      </w:r>
      <w:r w:rsidDel="00000000" w:rsidR="00000000" w:rsidRPr="00000000">
        <w:rPr>
          <w:rFonts w:ascii="Google Sans Text" w:cs="Google Sans Text" w:eastAsia="Google Sans Text" w:hAnsi="Google Sans Text"/>
          <w:color w:val="1f1f1f"/>
          <w:rtl w:val="0"/>
        </w:rPr>
        <w:t xml:space="preserve"> Measures the lower asymptotic density of digit exposures.</w:t>
      </w:r>
    </w:p>
    <w:p w:rsidR="00000000" w:rsidDel="00000000" w:rsidP="00000000" w:rsidRDefault="00000000" w:rsidRPr="00000000" w14:paraId="00000025">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Fluctuation Index ($\phi$): Measures the asymptotic growth rate of gaps between selections.</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These invariants are shown to be discontinuous in the product topology but satisfy semicontinuity properties (lower and upper, respectively). They allow the author to define a "slice geometry" of the generative space, embedding identities into an $(\eta, \phi)$ plane that reveals the diversity of selector behaviors coexisting within a single collapse fiber.</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f1f1f"/>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2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 Impact Analysis</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potential impact of the "Generative Identity Framework" is significant, provided the mathematical foundations are solidified. The monograph attempts to synthesize concepts from widely disparate fields—computability theory, dynamical systems, and geometry—into a unified theory of number. Below is an analysis of how this framework intersects with and potentially advances key areas of mathematics.</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2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 Computable Analysis and Type-2 Effectivity (TTE)</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framework is deeply rooted in the tradition of </w:t>
      </w:r>
      <w:r w:rsidDel="00000000" w:rsidR="00000000" w:rsidRPr="00000000">
        <w:rPr>
          <w:rFonts w:ascii="Google Sans Text" w:cs="Google Sans Text" w:eastAsia="Google Sans Text" w:hAnsi="Google Sans Text"/>
          <w:b w:val="1"/>
          <w:bCs w:val="1"/>
          <w:color w:val="1f1f1f"/>
          <w:rtl w:val="0"/>
        </w:rPr>
        <w:t xml:space="preserve">Type-2 Effectivity</w:t>
      </w:r>
      <w:r w:rsidDel="00000000" w:rsidR="00000000" w:rsidRPr="00000000">
        <w:rPr>
          <w:rFonts w:ascii="Google Sans Text" w:cs="Google Sans Text" w:eastAsia="Google Sans Text" w:hAnsi="Google Sans Text"/>
          <w:color w:val="1f1f1f"/>
          <w:rtl w:val="0"/>
        </w:rPr>
        <w:t xml:space="preserve">, which rigorously defines computability on continuous structures via representations (names).</w:t>
      </w:r>
    </w:p>
    <w:p w:rsidR="00000000" w:rsidDel="00000000" w:rsidP="00000000" w:rsidRDefault="00000000" w:rsidRPr="00000000" w14:paraId="0000002E">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New Representations:</w:t>
      </w:r>
      <w:r w:rsidDel="00000000" w:rsidR="00000000" w:rsidRPr="00000000">
        <w:rPr>
          <w:rFonts w:ascii="Google Sans Text" w:cs="Google Sans Text" w:eastAsia="Google Sans Text" w:hAnsi="Google Sans Text"/>
          <w:color w:val="1f1f1f"/>
          <w:rtl w:val="0"/>
        </w:rPr>
        <w:t xml:space="preserve"> The "Generative Identity" effectively proposes a new representation $\rho_{gen}$ of the real numbers. Unlike the standard Cauchy representation ($\rho_{Cauchy}$) or the Signed-Digit representation ($\rho_{sd}$), which are designed for efficiency and convergence, $\rho_{gen}$ is designed for </w:t>
      </w:r>
      <w:r w:rsidDel="00000000" w:rsidR="00000000" w:rsidRPr="00000000">
        <w:rPr>
          <w:rFonts w:ascii="Google Sans Text" w:cs="Google Sans Text" w:eastAsia="Google Sans Text" w:hAnsi="Google Sans Text"/>
          <w:b w:val="1"/>
          <w:bCs w:val="1"/>
          <w:color w:val="1f1f1f"/>
          <w:rtl w:val="0"/>
        </w:rPr>
        <w:t xml:space="preserve">redundancy</w:t>
      </w:r>
      <w:r w:rsidDel="00000000" w:rsidR="00000000" w:rsidRPr="00000000">
        <w:rPr>
          <w:rFonts w:ascii="Google Sans Text" w:cs="Google Sans Text" w:eastAsia="Google Sans Text" w:hAnsi="Google Sans Text"/>
          <w:color w:val="1f1f1f"/>
          <w:rtl w:val="0"/>
        </w:rPr>
        <w:t xml:space="preserve">. It deliberately "pads" the information content of a number with non-numerical data (the selector and meta streams).</w:t>
      </w:r>
    </w:p>
    <w:p w:rsidR="00000000" w:rsidDel="00000000" w:rsidP="00000000" w:rsidRDefault="00000000" w:rsidRPr="00000000" w14:paraId="0000002F">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Weihrauch Degrees:</w:t>
      </w:r>
      <w:r w:rsidDel="00000000" w:rsidR="00000000" w:rsidRPr="00000000">
        <w:rPr>
          <w:rFonts w:ascii="Google Sans Text" w:cs="Google Sans Text" w:eastAsia="Google Sans Text" w:hAnsi="Google Sans Text"/>
          <w:color w:val="1f1f1f"/>
          <w:rtl w:val="0"/>
        </w:rPr>
        <w:t xml:space="preserve"> This representation offers a fertile ground for studying Weihrauch degrees of translation operators. For instance, the map translating a Generative Identity to a Cauchy name is computable (the Collapse Map), but the inverse—lifting a real number to a specific type of generative identity—is likely uncomputable or discontinuous due to the compactness issues of the fiber. This could lead to a new hierarchy of "Generative Degrees" classifying real numbers based on the algorithmic complexity required to generate their selector streams (e.g., reals that admit only random selectors vs. those with recursive selectors).</w:t>
      </w:r>
    </w:p>
    <w:p w:rsidR="00000000" w:rsidDel="00000000" w:rsidP="00000000" w:rsidRDefault="00000000" w:rsidRPr="00000000" w14:paraId="00000030">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Topological Incompleteness:</w:t>
      </w:r>
      <w:r w:rsidDel="00000000" w:rsidR="00000000" w:rsidRPr="00000000">
        <w:rPr>
          <w:rFonts w:ascii="Google Sans Text" w:cs="Google Sans Text" w:eastAsia="Google Sans Text" w:hAnsi="Google Sans Text"/>
          <w:color w:val="1f1f1f"/>
          <w:rtl w:val="0"/>
        </w:rPr>
        <w:t xml:space="preserve"> The concept of "Structural Incompleteness" offers a topological phrasing of a computational phenomenon: the inability to invert the representation map continuously. While effective insolvability is known, framing it as a "diagonalization against continuous observers" bridges the gap between topology and recursion theory.</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3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 Symbolic Dynamics</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w:t>
      </w:r>
      <w:r w:rsidDel="00000000" w:rsidR="00000000" w:rsidRPr="00000000">
        <w:rPr>
          <w:rFonts w:ascii="Google Sans Text" w:cs="Google Sans Text" w:eastAsia="Google Sans Text" w:hAnsi="Google Sans Text"/>
          <w:b w:val="1"/>
          <w:bCs w:val="1"/>
          <w:color w:val="1f1f1f"/>
          <w:rtl w:val="0"/>
        </w:rPr>
        <w:t xml:space="preserve">Selector Stream</w:t>
      </w:r>
      <w:r w:rsidDel="00000000" w:rsidR="00000000" w:rsidRPr="00000000">
        <w:rPr>
          <w:rFonts w:ascii="Google Sans Text" w:cs="Google Sans Text" w:eastAsia="Google Sans Text" w:hAnsi="Google Sans Text"/>
          <w:color w:val="1f1f1f"/>
          <w:rtl w:val="0"/>
        </w:rPr>
        <w:t xml:space="preserve"> $M$ is essentially an element of the full shift space $\{D, K\}^\mathbb{N}$. The framework introduces a novel coupling between symbolic dynamics and arithmetic.</w:t>
      </w:r>
    </w:p>
    <w:p w:rsidR="00000000" w:rsidDel="00000000" w:rsidP="00000000" w:rsidRDefault="00000000" w:rsidRPr="00000000" w14:paraId="00000035">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Filtered Shifts:</w:t>
      </w:r>
      <w:r w:rsidDel="00000000" w:rsidR="00000000" w:rsidRPr="00000000">
        <w:rPr>
          <w:rFonts w:ascii="Google Sans Text" w:cs="Google Sans Text" w:eastAsia="Google Sans Text" w:hAnsi="Google Sans Text"/>
          <w:color w:val="1f1f1f"/>
          <w:rtl w:val="0"/>
        </w:rPr>
        <w:t xml:space="preserve"> The framework can be viewed as the study of "Filtered Subshifts," where a subshift $X \subset \{D, K\}^\mathbb{N}$ acts as a filter on a digit sequence. The resulting object is not just a sequence but a "timed" sequence. This opens questions regarding entropy: How does the topological entropy of the selector shift relate to the Hausdorff dimension of the set of collapsed real numbers?</w:t>
      </w:r>
    </w:p>
    <w:p w:rsidR="00000000" w:rsidDel="00000000" w:rsidP="00000000" w:rsidRDefault="00000000" w:rsidRPr="00000000" w14:paraId="00000036">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Gap Dynamics:</w:t>
      </w:r>
      <w:r w:rsidDel="00000000" w:rsidR="00000000" w:rsidRPr="00000000">
        <w:rPr>
          <w:rFonts w:ascii="Google Sans Text" w:cs="Google Sans Text" w:eastAsia="Google Sans Text" w:hAnsi="Google Sans Text"/>
          <w:color w:val="1f1f1f"/>
          <w:rtl w:val="0"/>
        </w:rPr>
        <w:t xml:space="preserve"> The </w:t>
      </w:r>
      <w:r w:rsidDel="00000000" w:rsidR="00000000" w:rsidRPr="00000000">
        <w:rPr>
          <w:rFonts w:ascii="Google Sans Text" w:cs="Google Sans Text" w:eastAsia="Google Sans Text" w:hAnsi="Google Sans Text"/>
          <w:b w:val="1"/>
          <w:bCs w:val="1"/>
          <w:color w:val="1f1f1f"/>
          <w:rtl w:val="0"/>
        </w:rPr>
        <w:t xml:space="preserve">Fluctuation Index</w:t>
      </w:r>
      <w:r w:rsidDel="00000000" w:rsidR="00000000" w:rsidRPr="00000000">
        <w:rPr>
          <w:rFonts w:ascii="Google Sans Text" w:cs="Google Sans Text" w:eastAsia="Google Sans Text" w:hAnsi="Google Sans Text"/>
          <w:color w:val="1f1f1f"/>
          <w:rtl w:val="0"/>
        </w:rPr>
        <w:t xml:space="preserve"> ($\phi$) introduces a parameter that is often overlooked in standard symbolic dynamics: the relative growth rate of return times. While recurrence times are standard, the </w:t>
      </w:r>
      <w:r w:rsidDel="00000000" w:rsidR="00000000" w:rsidRPr="00000000">
        <w:rPr>
          <w:rFonts w:ascii="Google Sans Text" w:cs="Google Sans Text" w:eastAsia="Google Sans Text" w:hAnsi="Google Sans Text"/>
          <w:i w:val="1"/>
          <w:iCs w:val="1"/>
          <w:color w:val="1f1f1f"/>
          <w:rtl w:val="0"/>
        </w:rPr>
        <w:t xml:space="preserve">ratio</w:t>
      </w:r>
      <w:r w:rsidDel="00000000" w:rsidR="00000000" w:rsidRPr="00000000">
        <w:rPr>
          <w:rFonts w:ascii="Google Sans Text" w:cs="Google Sans Text" w:eastAsia="Google Sans Text" w:hAnsi="Google Sans Text"/>
          <w:color w:val="1f1f1f"/>
          <w:rtl w:val="0"/>
        </w:rPr>
        <w:t xml:space="preserve"> of gap size to absolute position ($g_j / n_j$) is a scale-invariant measure that links dynamics to fractal geometry. This could impact the study of systems with intermittent behavior or "sticky" states where information flow stalls (long sequences of $K$).</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3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2.3 Algorithmic Randomness</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distinction between the digit stream and the selector stream decouples the "content" of a number from the "process" of its generation. This has profound implications for algorithmic randomness (Kolmogorov complexity).</w:t>
      </w:r>
    </w:p>
    <w:p w:rsidR="00000000" w:rsidDel="00000000" w:rsidP="00000000" w:rsidRDefault="00000000" w:rsidRPr="00000000" w14:paraId="0000003B">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Selector Randomness:</w:t>
      </w:r>
      <w:r w:rsidDel="00000000" w:rsidR="00000000" w:rsidRPr="00000000">
        <w:rPr>
          <w:rFonts w:ascii="Google Sans Text" w:cs="Google Sans Text" w:eastAsia="Google Sans Text" w:hAnsi="Google Sans Text"/>
          <w:color w:val="1f1f1f"/>
          <w:rtl w:val="0"/>
        </w:rPr>
        <w:t xml:space="preserve"> A real number is typically called random if its binary expansion is Martin-Lof random. In this framework, a computable real (like $\pi$ or $\sqrt{2}$) can possess a </w:t>
      </w:r>
      <w:r w:rsidDel="00000000" w:rsidR="00000000" w:rsidRPr="00000000">
        <w:rPr>
          <w:rFonts w:ascii="Google Sans Text" w:cs="Google Sans Text" w:eastAsia="Google Sans Text" w:hAnsi="Google Sans Text"/>
          <w:b w:val="1"/>
          <w:bCs w:val="1"/>
          <w:color w:val="1f1f1f"/>
          <w:rtl w:val="0"/>
        </w:rPr>
        <w:t xml:space="preserve">random selector</w:t>
      </w:r>
      <w:r w:rsidDel="00000000" w:rsidR="00000000" w:rsidRPr="00000000">
        <w:rPr>
          <w:rFonts w:ascii="Google Sans Text" w:cs="Google Sans Text" w:eastAsia="Google Sans Text" w:hAnsi="Google Sans Text"/>
          <w:color w:val="1f1f1f"/>
          <w:rtl w:val="0"/>
        </w:rPr>
        <w:t xml:space="preserve">. This defines a new class of numbers: "content-computable but process-random." This suggests a two-dimensional theory of randomness where one measures the incompressibility of $D$ and $M$ independently.</w:t>
      </w:r>
    </w:p>
    <w:p w:rsidR="00000000" w:rsidDel="00000000" w:rsidP="00000000" w:rsidRDefault="00000000" w:rsidRPr="00000000" w14:paraId="0000003C">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Information Hiding:</w:t>
      </w:r>
      <w:r w:rsidDel="00000000" w:rsidR="00000000" w:rsidRPr="00000000">
        <w:rPr>
          <w:rFonts w:ascii="Google Sans Text" w:cs="Google Sans Text" w:eastAsia="Google Sans Text" w:hAnsi="Google Sans Text"/>
          <w:color w:val="1f1f1f"/>
          <w:rtl w:val="0"/>
        </w:rPr>
        <w:t xml:space="preserve"> The "Meta-Information Stream" $K$ provides a channel for steganography within the representation of a number. This connects to information-theoretic security, suggesting that real numbers can act as "containers" for infinite amounts of hidden data that are mathematically undetectable by standard analysis (the Collapse Map).</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3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2.4 Fractal Geometry and Dimension Theory</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view of the continuum as a quotient space $\mathcal{X}^*/\sim$ suggests a higher-dimensional geometry hidden within the line.</w:t>
      </w:r>
    </w:p>
    <w:p w:rsidR="00000000" w:rsidDel="00000000" w:rsidP="00000000" w:rsidRDefault="00000000" w:rsidRPr="00000000" w14:paraId="00000041">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Thickened Continuum:</w:t>
      </w:r>
      <w:r w:rsidDel="00000000" w:rsidR="00000000" w:rsidRPr="00000000">
        <w:rPr>
          <w:rFonts w:ascii="Google Sans Text" w:cs="Google Sans Text" w:eastAsia="Google Sans Text" w:hAnsi="Google Sans Text"/>
          <w:color w:val="1f1f1f"/>
          <w:rtl w:val="0"/>
        </w:rPr>
        <w:t xml:space="preserve"> If we view the selector and meta streams as "fiber dimensions," the generative space is a fiber bundle over $\mathbb{R}$. The collapse map projects this bundle down to the base space.</w:t>
      </w:r>
    </w:p>
    <w:p w:rsidR="00000000" w:rsidDel="00000000" w:rsidP="00000000" w:rsidRDefault="00000000" w:rsidRPr="00000000" w14:paraId="00000042">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Dimension of Fibers:</w:t>
      </w:r>
      <w:r w:rsidDel="00000000" w:rsidR="00000000" w:rsidRPr="00000000">
        <w:rPr>
          <w:rFonts w:ascii="Google Sans Text" w:cs="Google Sans Text" w:eastAsia="Google Sans Text" w:hAnsi="Google Sans Text"/>
          <w:color w:val="1f1f1f"/>
          <w:rtl w:val="0"/>
        </w:rPr>
        <w:t xml:space="preserve"> The fibers $\mathcal{F}(x)$ are perfect sets. Calculating the Hausdorff or box-counting dimension of these fibers in the product metric space could yield interesting invariants. For instance, does the dimension of the fiber depend on the rationality of $x$? (Likely not, due to shift invariance, but the effective dimension might).</w:t>
      </w:r>
    </w:p>
    <w:p w:rsidR="00000000" w:rsidDel="00000000" w:rsidP="00000000" w:rsidRDefault="00000000" w:rsidRPr="00000000" w14:paraId="00000043">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Null-Density Selectors:</w:t>
      </w:r>
      <w:r w:rsidDel="00000000" w:rsidR="00000000" w:rsidRPr="00000000">
        <w:rPr>
          <w:rFonts w:ascii="Google Sans Text" w:cs="Google Sans Text" w:eastAsia="Google Sans Text" w:hAnsi="Google Sans Text"/>
          <w:color w:val="1f1f1f"/>
          <w:rtl w:val="0"/>
        </w:rPr>
        <w:t xml:space="preserve"> These selectors generate "dust-like" contributions to the real line. They are reminiscent of Cantor sets. The study of identities with $\eta(G)=0$ relates to the study of Liouville numbers and other "thin" sets in Diophantine approximation, offering a generative explanation for their properties (i.e., they are numbers generated by mechanisms that "hesitate" infinitely often).</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f1f1f"/>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4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 Mathematical Correctness Review</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While the conceptual architecture of the "Generative Identity Framework" is innovative and potentially impactful, a rigorous examination of the manuscript reveals several critical mathematical issues. These range from topological subtleties regarding compactness to a fundamental logical flaw in the central Diagonalizer argument.</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4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 Topology of the Digit-Selecting Subspace (Chapters 1 &amp; 3)</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manuscript defines the generative space $\mathcal{X} = \{D,K\}^\mathbb{N} \times \Sigma_{digit}^\mathbb{N} \times \Sigma_{meta}^\mathbb{N}$ with the product topology. This space is compact (Tychonoff).</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However, the analysis focuses on the Digit-Selecting Subspace:</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$$\mathcal{X}^* = \{ G \in \mathcal{X} : M \text{ selects } D \text{ infinitely often} \}$$</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manuscript claims in Chapter 3 1 that the fibers $\mathcal{F}(x)$ are "compact, perfect, and totally disconnected."</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Correction Required:</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subspace $\mathcal{X}^*$ is not compact.</w:t>
      </w:r>
    </w:p>
    <w:p w:rsidR="00000000" w:rsidDel="00000000" w:rsidP="00000000" w:rsidRDefault="00000000" w:rsidRPr="00000000" w14:paraId="00000054">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Proof:</w:t>
      </w:r>
      <w:r w:rsidDel="00000000" w:rsidR="00000000" w:rsidRPr="00000000">
        <w:rPr>
          <w:rFonts w:ascii="Google Sans Text" w:cs="Google Sans Text" w:eastAsia="Google Sans Text" w:hAnsi="Google Sans Text"/>
          <w:color w:val="1f1f1f"/>
          <w:rtl w:val="0"/>
        </w:rPr>
        <w:t xml:space="preserve"> Consider the sequence of selectors $M_k = D^k K^\infty$. Each $M_k$ selects finitely many digits (and thus is not in $\mathcal{X}^*$, but wait—the definition requires infinitely many). Let's adjust. Consider $M_k$ which selects digits at positions $0, 1, \dots, k$ and then at $2k, 3k, \dots$. As $k \to \infty$, we can construct a sequence that converges pointwise to $D^L K^\infty$ for some finite $L$.</w:t>
      </w:r>
    </w:p>
    <w:p w:rsidR="00000000" w:rsidDel="00000000" w:rsidP="00000000" w:rsidRDefault="00000000" w:rsidRPr="00000000" w14:paraId="00000055">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Formally, the set of sequences with </w:t>
      </w:r>
      <w:r w:rsidDel="00000000" w:rsidR="00000000" w:rsidRPr="00000000">
        <w:rPr>
          <w:rFonts w:ascii="Google Sans Text" w:cs="Google Sans Text" w:eastAsia="Google Sans Text" w:hAnsi="Google Sans Text"/>
          <w:i w:val="1"/>
          <w:iCs w:val="1"/>
          <w:color w:val="1f1f1f"/>
          <w:rtl w:val="0"/>
        </w:rPr>
        <w:t xml:space="preserve">infinitely</w:t>
      </w:r>
      <w:r w:rsidDel="00000000" w:rsidR="00000000" w:rsidRPr="00000000">
        <w:rPr>
          <w:rFonts w:ascii="Google Sans Text" w:cs="Google Sans Text" w:eastAsia="Google Sans Text" w:hAnsi="Google Sans Text"/>
          <w:color w:val="1f1f1f"/>
          <w:rtl w:val="0"/>
        </w:rPr>
        <w:t xml:space="preserve"> many $D$'s is a $\Pi^0_2$ set (dense $G_\delta$ intersection). It is the intersection of open sets $U_n = \{ \text{at least } n \text{ occurrences of } D \}$.</w:t>
      </w:r>
    </w:p>
    <w:p w:rsidR="00000000" w:rsidDel="00000000" w:rsidP="00000000" w:rsidRDefault="00000000" w:rsidRPr="00000000" w14:paraId="00000056">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In the product topology, a sequence of elements in $\mathcal{X}^*$ can converge to an element </w:t>
      </w:r>
      <w:r w:rsidDel="00000000" w:rsidR="00000000" w:rsidRPr="00000000">
        <w:rPr>
          <w:rFonts w:ascii="Google Sans Text" w:cs="Google Sans Text" w:eastAsia="Google Sans Text" w:hAnsi="Google Sans Text"/>
          <w:i w:val="1"/>
          <w:iCs w:val="1"/>
          <w:color w:val="1f1f1f"/>
          <w:rtl w:val="0"/>
        </w:rPr>
        <w:t xml:space="preserve">outside</w:t>
      </w:r>
      <w:r w:rsidDel="00000000" w:rsidR="00000000" w:rsidRPr="00000000">
        <w:rPr>
          <w:rFonts w:ascii="Google Sans Text" w:cs="Google Sans Text" w:eastAsia="Google Sans Text" w:hAnsi="Google Sans Text"/>
          <w:color w:val="1f1f1f"/>
          <w:rtl w:val="0"/>
        </w:rPr>
        <w:t xml:space="preserve"> $\mathcal{X}^*$ (an identity with finitely many digits).</w:t>
      </w:r>
    </w:p>
    <w:p w:rsidR="00000000" w:rsidDel="00000000" w:rsidP="00000000" w:rsidRDefault="00000000" w:rsidRPr="00000000" w14:paraId="00000057">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Implication:</w:t>
      </w:r>
      <w:r w:rsidDel="00000000" w:rsidR="00000000" w:rsidRPr="00000000">
        <w:rPr>
          <w:rFonts w:ascii="Google Sans Text" w:cs="Google Sans Text" w:eastAsia="Google Sans Text" w:hAnsi="Google Sans Text"/>
          <w:color w:val="1f1f1f"/>
          <w:rtl w:val="0"/>
        </w:rPr>
        <w:t xml:space="preserve"> If $\mathcal{X}^*$ is not compact, then closed subsets of $\mathcal{X}^*$ (the fibers) are not necessarily compact in the ambient space $\mathcal{X}$. They are closed relative to $\mathcal{X}^*$, but they are not compact sets in the standard sense used for limit arguments.</w:t>
      </w:r>
    </w:p>
    <w:p w:rsidR="00000000" w:rsidDel="00000000" w:rsidP="00000000" w:rsidRDefault="00000000" w:rsidRPr="00000000" w14:paraId="00000058">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Impact on Proofs:</w:t>
      </w:r>
      <w:r w:rsidDel="00000000" w:rsidR="00000000" w:rsidRPr="00000000">
        <w:rPr>
          <w:rFonts w:ascii="Google Sans Text" w:cs="Google Sans Text" w:eastAsia="Google Sans Text" w:hAnsi="Google Sans Text"/>
          <w:color w:val="1f1f1f"/>
          <w:rtl w:val="0"/>
        </w:rPr>
        <w:t xml:space="preserve"> Several arguments in the text rely on extracting convergent subsequences or limits. For example, the "Meta-Diagonalizer" constructs a limit $G^\sharp$. The author must rigorously prove that this limit $G^\sharp$ resides in $\mathcal{X}^*$ (i.e., possesses infinitely many selections). While the specific construction (sewing tails) likely ensures this, the general topological appeals to "compactness of fibers" are incorrect and must be refined.</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5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 The Critical Flaw in the Structural Incompleteness Theorem (Chapter 9)</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proof of the Structural Incompleteness Theorem contains a logical contradiction arising from the interaction between </w:t>
      </w:r>
      <w:r w:rsidDel="00000000" w:rsidR="00000000" w:rsidRPr="00000000">
        <w:rPr>
          <w:rFonts w:ascii="Google Sans Text" w:cs="Google Sans Text" w:eastAsia="Google Sans Text" w:hAnsi="Google Sans Text"/>
          <w:b w:val="1"/>
          <w:bCs w:val="1"/>
          <w:color w:val="1f1f1f"/>
          <w:rtl w:val="0"/>
        </w:rPr>
        <w:t xml:space="preserve">Dependency Bounds</w:t>
      </w:r>
      <w:r w:rsidDel="00000000" w:rsidR="00000000" w:rsidRPr="00000000">
        <w:rPr>
          <w:rFonts w:ascii="Google Sans Text" w:cs="Google Sans Text" w:eastAsia="Google Sans Text" w:hAnsi="Google Sans Text"/>
          <w:color w:val="1f1f1f"/>
          <w:rtl w:val="0"/>
        </w:rPr>
        <w:t xml:space="preserve"> and </w:t>
      </w:r>
      <w:r w:rsidDel="00000000" w:rsidR="00000000" w:rsidRPr="00000000">
        <w:rPr>
          <w:rFonts w:ascii="Google Sans Text" w:cs="Google Sans Text" w:eastAsia="Google Sans Text" w:hAnsi="Google Sans Text"/>
          <w:b w:val="1"/>
          <w:bCs w:val="1"/>
          <w:color w:val="1f1f1f"/>
          <w:rtl w:val="0"/>
        </w:rPr>
        <w:t xml:space="preserve">Tail Modifications</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Setup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5E">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Dependency Bound:</w:t>
      </w:r>
      <w:r w:rsidDel="00000000" w:rsidR="00000000" w:rsidRPr="00000000">
        <w:rPr>
          <w:rFonts w:ascii="Google Sans Text" w:cs="Google Sans Text" w:eastAsia="Google Sans Text" w:hAnsi="Google Sans Text"/>
          <w:color w:val="1f1f1f"/>
          <w:rtl w:val="0"/>
        </w:rPr>
        <w:t xml:space="preserve"> For a projection $\Phi_k$ and tolerance $\varepsilon_k$, there exists a computable bound $B_k(\varepsilon_k)$ such that if $G$ and $H$ agree on the prefix of length $B_k$, then $|\Phi_k(G) - \Phi_k(H)| &lt; \varepsilon_k$. This implies $\Phi_k$ is insensitive to the tail beyond $B_k$.</w:t>
      </w:r>
    </w:p>
    <w:p w:rsidR="00000000" w:rsidDel="00000000" w:rsidP="00000000" w:rsidRDefault="00000000" w:rsidRPr="00000000" w14:paraId="0000005F">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The Construction:</w:t>
      </w:r>
      <w:r w:rsidDel="00000000" w:rsidR="00000000" w:rsidRPr="00000000">
        <w:rPr>
          <w:rFonts w:ascii="Google Sans Text" w:cs="Google Sans Text" w:eastAsia="Google Sans Text" w:hAnsi="Google Sans Text"/>
          <w:color w:val="1f1f1f"/>
          <w:rtl w:val="0"/>
        </w:rPr>
        <w:t xml:space="preserve"> At stage $k$, the author defines a length $N_{k+1} = \max(N_k, B_k(\varepsilon_k))$. The new identity $G_{k+1}$ is constructed to </w:t>
      </w:r>
      <w:r w:rsidDel="00000000" w:rsidR="00000000" w:rsidRPr="00000000">
        <w:rPr>
          <w:rFonts w:ascii="Google Sans Text" w:cs="Google Sans Text" w:eastAsia="Google Sans Text" w:hAnsi="Google Sans Text"/>
          <w:i w:val="1"/>
          <w:iCs w:val="1"/>
          <w:color w:val="1f1f1f"/>
          <w:rtl w:val="0"/>
        </w:rPr>
        <w:t xml:space="preserve">agree</w:t>
      </w:r>
      <w:r w:rsidDel="00000000" w:rsidR="00000000" w:rsidRPr="00000000">
        <w:rPr>
          <w:rFonts w:ascii="Google Sans Text" w:cs="Google Sans Text" w:eastAsia="Google Sans Text" w:hAnsi="Google Sans Text"/>
          <w:color w:val="1f1f1f"/>
          <w:rtl w:val="0"/>
        </w:rPr>
        <w:t xml:space="preserve"> with the previous identity (and thus the reference $H$) on the prefix $0 \dots N_{k+1}$.</w:t>
      </w:r>
    </w:p>
    <w:p w:rsidR="00000000" w:rsidDel="00000000" w:rsidP="00000000" w:rsidRDefault="00000000" w:rsidRPr="00000000" w14:paraId="00000060">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The Divergence:</w:t>
      </w:r>
      <w:r w:rsidDel="00000000" w:rsidR="00000000" w:rsidRPr="00000000">
        <w:rPr>
          <w:rFonts w:ascii="Google Sans Text" w:cs="Google Sans Text" w:eastAsia="Google Sans Text" w:hAnsi="Google Sans Text"/>
          <w:color w:val="1f1f1f"/>
          <w:rtl w:val="0"/>
        </w:rPr>
        <w:t xml:space="preserve"> The author then "sews" a divergent tail $A_k$ onto $G_{k+1}$ starting at an index $h_j \ge N_{k+1}$.</w:t>
      </w:r>
    </w:p>
    <w:p w:rsidR="00000000" w:rsidDel="00000000" w:rsidP="00000000" w:rsidRDefault="00000000" w:rsidRPr="00000000" w14:paraId="00000061">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The Claim:</w:t>
      </w:r>
      <w:r w:rsidDel="00000000" w:rsidR="00000000" w:rsidRPr="00000000">
        <w:rPr>
          <w:rFonts w:ascii="Google Sans Text" w:cs="Google Sans Text" w:eastAsia="Google Sans Text" w:hAnsi="Google Sans Text"/>
          <w:color w:val="1f1f1f"/>
          <w:rtl w:val="0"/>
        </w:rPr>
        <w:t xml:space="preserve"> The author asserts that this tail causes $\Phi_k(G^\sharp)$ to diverge from $\Phi_k(H)$ by more than $\varepsilon_k$. Justification: "Since the tail lies entirely beyond $B_k$, any effect on $\Phi_k$ caused by the tail persists."</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Contradiction:</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justification is the exact opposite of the truth.</w:t>
      </w:r>
    </w:p>
    <w:p w:rsidR="00000000" w:rsidDel="00000000" w:rsidP="00000000" w:rsidRDefault="00000000" w:rsidRPr="00000000" w14:paraId="00000064">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Because the tail starts at $h_j \ge N_{k+1} \ge B_k(\varepsilon_k)$, the tail lies </w:t>
      </w:r>
      <w:r w:rsidDel="00000000" w:rsidR="00000000" w:rsidRPr="00000000">
        <w:rPr>
          <w:rFonts w:ascii="Google Sans Text" w:cs="Google Sans Text" w:eastAsia="Google Sans Text" w:hAnsi="Google Sans Text"/>
          <w:b w:val="1"/>
          <w:bCs w:val="1"/>
          <w:color w:val="1f1f1f"/>
          <w:rtl w:val="0"/>
        </w:rPr>
        <w:t xml:space="preserve">outside</w:t>
      </w:r>
      <w:r w:rsidDel="00000000" w:rsidR="00000000" w:rsidRPr="00000000">
        <w:rPr>
          <w:rFonts w:ascii="Google Sans Text" w:cs="Google Sans Text" w:eastAsia="Google Sans Text" w:hAnsi="Google Sans Text"/>
          <w:color w:val="1f1f1f"/>
          <w:rtl w:val="0"/>
        </w:rPr>
        <w:t xml:space="preserve"> the dependency window of $\Phi_k$.</w:t>
      </w:r>
    </w:p>
    <w:p w:rsidR="00000000" w:rsidDel="00000000" w:rsidP="00000000" w:rsidRDefault="00000000" w:rsidRPr="00000000" w14:paraId="00000065">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By the definition of the dependency bound, changes to the tail </w:t>
      </w:r>
      <w:r w:rsidDel="00000000" w:rsidR="00000000" w:rsidRPr="00000000">
        <w:rPr>
          <w:rFonts w:ascii="Google Sans Text" w:cs="Google Sans Text" w:eastAsia="Google Sans Text" w:hAnsi="Google Sans Text"/>
          <w:i w:val="1"/>
          <w:iCs w:val="1"/>
          <w:color w:val="1f1f1f"/>
          <w:rtl w:val="0"/>
        </w:rPr>
        <w:t xml:space="preserve">cannot</w:t>
      </w:r>
      <w:r w:rsidDel="00000000" w:rsidR="00000000" w:rsidRPr="00000000">
        <w:rPr>
          <w:rFonts w:ascii="Google Sans Text" w:cs="Google Sans Text" w:eastAsia="Google Sans Text" w:hAnsi="Google Sans Text"/>
          <w:color w:val="1f1f1f"/>
          <w:rtl w:val="0"/>
        </w:rPr>
        <w:t xml:space="preserve"> affect the value of $\Phi_k$ by more than $\varepsilon_k$.</w:t>
      </w:r>
    </w:p>
    <w:p w:rsidR="00000000" w:rsidDel="00000000" w:rsidP="00000000" w:rsidRDefault="00000000" w:rsidRPr="00000000" w14:paraId="00000066">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Therefore, the construction forces:</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br w:type="textWrapping"/>
      </w:r>
      <w:r w:rsidDel="00000000" w:rsidR="00000000" w:rsidRPr="00000000">
        <w:rPr>
          <w:rFonts w:ascii="Google Sans Text" w:cs="Google Sans Text" w:eastAsia="Google Sans Text" w:hAnsi="Google Sans Text"/>
          <w:color w:val="1f1f1f"/>
          <w:rtl w:val="0"/>
        </w:rPr>
        <w:t xml:space="preserve">$$|\Phi_k(G_{k+1}) - \Phi_k(H)| &lt; \varepsilon_k$$</w:t>
      </w:r>
    </w:p>
    <w:p w:rsidR="00000000" w:rsidDel="00000000" w:rsidP="00000000" w:rsidRDefault="00000000" w:rsidRPr="00000000" w14:paraId="00000067">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As this holds for the limit $G^\sharp$, the diagonalizer </w:t>
      </w:r>
      <w:r w:rsidDel="00000000" w:rsidR="00000000" w:rsidRPr="00000000">
        <w:rPr>
          <w:rFonts w:ascii="Google Sans Text" w:cs="Google Sans Text" w:eastAsia="Google Sans Text" w:hAnsi="Google Sans Text"/>
          <w:b w:val="1"/>
          <w:bCs w:val="1"/>
          <w:color w:val="1f1f1f"/>
          <w:rtl w:val="0"/>
        </w:rPr>
        <w:t xml:space="preserve">converges</w:t>
      </w:r>
      <w:r w:rsidDel="00000000" w:rsidR="00000000" w:rsidRPr="00000000">
        <w:rPr>
          <w:rFonts w:ascii="Google Sans Text" w:cs="Google Sans Text" w:eastAsia="Google Sans Text" w:hAnsi="Google Sans Text"/>
          <w:color w:val="1f1f1f"/>
          <w:rtl w:val="0"/>
        </w:rPr>
        <w:t xml:space="preserve"> to $H$ along every computable projection (up to the vanishing error $\varepsilon_k$).</w:t>
      </w:r>
    </w:p>
    <w:p w:rsidR="00000000" w:rsidDel="00000000" w:rsidP="00000000" w:rsidRDefault="00000000" w:rsidRPr="00000000" w14:paraId="00000068">
      <w:pPr>
        <w:numPr>
          <w:ilvl w:val="0"/>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The author has inadvertently constructed a sequence that </w:t>
      </w:r>
      <w:r w:rsidDel="00000000" w:rsidR="00000000" w:rsidRPr="00000000">
        <w:rPr>
          <w:rFonts w:ascii="Google Sans Text" w:cs="Google Sans Text" w:eastAsia="Google Sans Text" w:hAnsi="Google Sans Text"/>
          <w:i w:val="1"/>
          <w:iCs w:val="1"/>
          <w:color w:val="1f1f1f"/>
          <w:rtl w:val="0"/>
        </w:rPr>
        <w:t xml:space="preserve">simulates</w:t>
      </w:r>
      <w:r w:rsidDel="00000000" w:rsidR="00000000" w:rsidRPr="00000000">
        <w:rPr>
          <w:rFonts w:ascii="Google Sans Text" w:cs="Google Sans Text" w:eastAsia="Google Sans Text" w:hAnsi="Google Sans Text"/>
          <w:color w:val="1f1f1f"/>
          <w:rtl w:val="0"/>
        </w:rPr>
        <w:t xml:space="preserve"> $H$ for all observers, rather than one that diverges from it.</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Conclusion:</w:t>
      </w:r>
      <w:r w:rsidDel="00000000" w:rsidR="00000000" w:rsidRPr="00000000">
        <w:rPr>
          <w:rFonts w:ascii="Google Sans Text" w:cs="Google Sans Text" w:eastAsia="Google Sans Text" w:hAnsi="Google Sans Text"/>
          <w:color w:val="1f1f1f"/>
          <w:rtl w:val="0"/>
        </w:rPr>
        <w:t xml:space="preserve"> The Structural Incompleteness Theorem, as stated ("diverges along every projection"), is </w:t>
      </w:r>
      <w:r w:rsidDel="00000000" w:rsidR="00000000" w:rsidRPr="00000000">
        <w:rPr>
          <w:rFonts w:ascii="Google Sans Text" w:cs="Google Sans Text" w:eastAsia="Google Sans Text" w:hAnsi="Google Sans Text"/>
          <w:b w:val="1"/>
          <w:bCs w:val="1"/>
          <w:color w:val="1f1f1f"/>
          <w:rtl w:val="0"/>
        </w:rPr>
        <w:t xml:space="preserve">false</w:t>
      </w:r>
      <w:r w:rsidDel="00000000" w:rsidR="00000000" w:rsidRPr="00000000">
        <w:rPr>
          <w:rFonts w:ascii="Google Sans Text" w:cs="Google Sans Text" w:eastAsia="Google Sans Text" w:hAnsi="Google Sans Text"/>
          <w:color w:val="1f1f1f"/>
          <w:rtl w:val="0"/>
        </w:rPr>
        <w:t xml:space="preserve"> and the proof is invalid. The construction ensures indistinguishability, not divergence.</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6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3.3 Semicontinuity of Extended Invariants (Chapter 12)</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monograph claims:</w:t>
      </w:r>
    </w:p>
    <w:p w:rsidR="00000000" w:rsidDel="00000000" w:rsidP="00000000" w:rsidRDefault="00000000" w:rsidRPr="00000000" w14:paraId="0000006E">
      <w:pPr>
        <w:numPr>
          <w:ilvl w:val="0"/>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Entropy Balance $\eta$ is Lower Semicontinuous (LSC).</w:t>
      </w:r>
    </w:p>
    <w:p w:rsidR="00000000" w:rsidDel="00000000" w:rsidP="00000000" w:rsidRDefault="00000000" w:rsidRPr="00000000" w14:paraId="0000006F">
      <w:pPr>
        <w:numPr>
          <w:ilvl w:val="0"/>
          <w:numId w:val="2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Fluctuation Index $\phi$ is Upper Semicontinuous (USC).</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Analysis of $\eta$ (Lower Density):</w:t>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Let $G_k \to G$. Does $\eta(G) \le \liminf \eta(G_k)$?</w:t>
      </w:r>
    </w:p>
    <w:p w:rsidR="00000000" w:rsidDel="00000000" w:rsidP="00000000" w:rsidRDefault="00000000" w:rsidRPr="00000000" w14:paraId="00000072">
      <w:pPr>
        <w:numPr>
          <w:ilvl w:val="0"/>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Consider $G$ with selector $K^\infty$ (all gaps, $\eta=0$). (Assume for a moment 0 density is allowed in limit).</w:t>
      </w:r>
    </w:p>
    <w:p w:rsidR="00000000" w:rsidDel="00000000" w:rsidP="00000000" w:rsidRDefault="00000000" w:rsidRPr="00000000" w14:paraId="00000073">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Let $G_k$ be the identity that agrees with $G$ on $0 \dots k$ but has $D^\infty$ (all digits) afterwards.</w:t>
      </w:r>
    </w:p>
    <w:p w:rsidR="00000000" w:rsidDel="00000000" w:rsidP="00000000" w:rsidRDefault="00000000" w:rsidRPr="00000000" w14:paraId="00000074">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Then $G_k \to G$ in product topology.</w:t>
      </w:r>
    </w:p>
    <w:p w:rsidR="00000000" w:rsidDel="00000000" w:rsidP="00000000" w:rsidRDefault="00000000" w:rsidRPr="00000000" w14:paraId="00000075">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$\eta(G_k) = 1$ for all $k$.</w:t>
      </w:r>
    </w:p>
    <w:p w:rsidR="00000000" w:rsidDel="00000000" w:rsidP="00000000" w:rsidRDefault="00000000" w:rsidRPr="00000000" w14:paraId="00000076">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$\eta(G) = 0$.</w:t>
      </w:r>
    </w:p>
    <w:p w:rsidR="00000000" w:rsidDel="00000000" w:rsidP="00000000" w:rsidRDefault="00000000" w:rsidRPr="00000000" w14:paraId="00000077">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Inequality: $0 \le \liminf(1) = 1$. This holds.</w:t>
      </w:r>
    </w:p>
    <w:p w:rsidR="00000000" w:rsidDel="00000000" w:rsidP="00000000" w:rsidRDefault="00000000" w:rsidRPr="00000000" w14:paraId="00000078">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Counter-Example:</w:t>
      </w:r>
    </w:p>
    <w:p w:rsidR="00000000" w:rsidDel="00000000" w:rsidP="00000000" w:rsidRDefault="00000000" w:rsidRPr="00000000" w14:paraId="00000079">
      <w:pPr>
        <w:numPr>
          <w:ilvl w:val="1"/>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Let $G$ have selector $D^\infty$ (all digits, $\eta=1$).</w:t>
      </w:r>
    </w:p>
    <w:p w:rsidR="00000000" w:rsidDel="00000000" w:rsidP="00000000" w:rsidRDefault="00000000" w:rsidRPr="00000000" w14:paraId="0000007A">
      <w:pPr>
        <w:numPr>
          <w:ilvl w:val="1"/>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Let $G_k$ agree with $G$ on $0 \dots k$ and then be $K^\infty$ (all gaps).</w:t>
      </w:r>
    </w:p>
    <w:p w:rsidR="00000000" w:rsidDel="00000000" w:rsidP="00000000" w:rsidRDefault="00000000" w:rsidRPr="00000000" w14:paraId="0000007B">
      <w:pPr>
        <w:numPr>
          <w:ilvl w:val="1"/>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Then $G_k \to G$.</w:t>
      </w:r>
    </w:p>
    <w:p w:rsidR="00000000" w:rsidDel="00000000" w:rsidP="00000000" w:rsidRDefault="00000000" w:rsidRPr="00000000" w14:paraId="0000007C">
      <w:pPr>
        <w:numPr>
          <w:ilvl w:val="1"/>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$\eta(G_k) = 0$ (asymptotic density is 0).</w:t>
      </w:r>
    </w:p>
    <w:p w:rsidR="00000000" w:rsidDel="00000000" w:rsidP="00000000" w:rsidRDefault="00000000" w:rsidRPr="00000000" w14:paraId="0000007D">
      <w:pPr>
        <w:numPr>
          <w:ilvl w:val="1"/>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$\eta(G) = 1$.</w:t>
      </w:r>
    </w:p>
    <w:p w:rsidR="00000000" w:rsidDel="00000000" w:rsidP="00000000" w:rsidRDefault="00000000" w:rsidRPr="00000000" w14:paraId="0000007E">
      <w:pPr>
        <w:numPr>
          <w:ilvl w:val="1"/>
          <w:numId w:val="2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Inequality Check: Is $1 \le \liminf(0) = 0$? </w:t>
      </w:r>
      <w:r w:rsidDel="00000000" w:rsidR="00000000" w:rsidRPr="00000000">
        <w:rPr>
          <w:rFonts w:ascii="Google Sans Text" w:cs="Google Sans Text" w:eastAsia="Google Sans Text" w:hAnsi="Google Sans Text"/>
          <w:b w:val="1"/>
          <w:bCs w:val="1"/>
          <w:color w:val="1f1f1f"/>
          <w:rtl w:val="0"/>
        </w:rPr>
        <w:t xml:space="preserve">False.</w:t>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Correction:</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Entropy Balance $\eta$ is not lower semicontinuous in the product topology. The tail behavior can change abruptly from dense to sparse at any finite stage $k$, destroying the limit.</w:t>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Similarly, the Fluctuation Index $\phi$ is not upper semicontinuous. One can approximate a low-fluctuation identity with identities that have massive gaps deep in the tail.</w:t>
      </w:r>
    </w:p>
    <w:p w:rsidR="00000000" w:rsidDel="00000000" w:rsidP="00000000" w:rsidRDefault="00000000" w:rsidRPr="00000000" w14:paraId="00000082">
      <w:pPr>
        <w:numPr>
          <w:ilvl w:val="0"/>
          <w:numId w:val="23"/>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Mathematical Reality:</w:t>
      </w:r>
      <w:r w:rsidDel="00000000" w:rsidR="00000000" w:rsidRPr="00000000">
        <w:rPr>
          <w:rFonts w:ascii="Google Sans Text" w:cs="Google Sans Text" w:eastAsia="Google Sans Text" w:hAnsi="Google Sans Text"/>
          <w:color w:val="1f1f1f"/>
          <w:rtl w:val="0"/>
        </w:rPr>
        <w:t xml:space="preserve"> These invariants are Baire Class 2 functions (limits of limits). They are generally discontinuous everywhere in the product topology and do not satisfy simple semicontinuity without restricting the space to a subspace with "uniform tail density bounds."</w:t>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8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3.4 Alignment and Sewing (Chapter 8 &amp; Appendix C)</w:t>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technical machinery of </w:t>
      </w:r>
      <w:r w:rsidDel="00000000" w:rsidR="00000000" w:rsidRPr="00000000">
        <w:rPr>
          <w:rFonts w:ascii="Google Sans Text" w:cs="Google Sans Text" w:eastAsia="Google Sans Text" w:hAnsi="Google Sans Text"/>
          <w:b w:val="1"/>
          <w:bCs w:val="1"/>
          <w:color w:val="1f1f1f"/>
          <w:rtl w:val="0"/>
        </w:rPr>
        <w:t xml:space="preserve">Alignment</w:t>
      </w:r>
      <w:r w:rsidDel="00000000" w:rsidR="00000000" w:rsidRPr="00000000">
        <w:rPr>
          <w:rFonts w:ascii="Google Sans Text" w:cs="Google Sans Text" w:eastAsia="Google Sans Text" w:hAnsi="Google Sans Text"/>
          <w:color w:val="1f1f1f"/>
          <w:rtl w:val="0"/>
        </w:rPr>
        <w:t xml:space="preserve"> and </w:t>
      </w:r>
      <w:r w:rsidDel="00000000" w:rsidR="00000000" w:rsidRPr="00000000">
        <w:rPr>
          <w:rFonts w:ascii="Google Sans Text" w:cs="Google Sans Text" w:eastAsia="Google Sans Text" w:hAnsi="Google Sans Text"/>
          <w:b w:val="1"/>
          <w:bCs w:val="1"/>
          <w:color w:val="1f1f1f"/>
          <w:rtl w:val="0"/>
        </w:rPr>
        <w:t xml:space="preserve">Tail Sewing</w:t>
      </w:r>
      <w:r w:rsidDel="00000000" w:rsidR="00000000" w:rsidRPr="00000000">
        <w:rPr>
          <w:rFonts w:ascii="Google Sans Text" w:cs="Google Sans Text" w:eastAsia="Google Sans Text" w:hAnsi="Google Sans Text"/>
          <w:color w:val="1f1f1f"/>
          <w:rtl w:val="0"/>
        </w:rPr>
        <w:t xml:space="preserve"> is, fortunately, sound.</w:t>
      </w:r>
    </w:p>
    <w:p w:rsidR="00000000" w:rsidDel="00000000" w:rsidP="00000000" w:rsidRDefault="00000000" w:rsidRPr="00000000" w14:paraId="00000087">
      <w:pPr>
        <w:numPr>
          <w:ilvl w:val="0"/>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Lemma C.1 (Alignment):</w:t>
      </w:r>
      <w:r w:rsidDel="00000000" w:rsidR="00000000" w:rsidRPr="00000000">
        <w:rPr>
          <w:rFonts w:ascii="Google Sans Text" w:cs="Google Sans Text" w:eastAsia="Google Sans Text" w:hAnsi="Google Sans Text"/>
          <w:color w:val="1f1f1f"/>
          <w:rtl w:val="0"/>
        </w:rPr>
        <w:t xml:space="preserve"> It is correctly identified that identities in the same fiber expose the same sequence of digits $x_0, x_1, \dots$. Thus, aligning the $j$-th selection index of $H$ with the $j$-th selection index of $A$ ensures the canonical outputs match.</w:t>
      </w:r>
    </w:p>
    <w:p w:rsidR="00000000" w:rsidDel="00000000" w:rsidP="00000000" w:rsidRDefault="00000000" w:rsidRPr="00000000" w14:paraId="00000088">
      <w:pPr>
        <w:numPr>
          <w:ilvl w:val="0"/>
          <w:numId w:val="2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Preservation of Fiber:</w:t>
      </w:r>
      <w:r w:rsidDel="00000000" w:rsidR="00000000" w:rsidRPr="00000000">
        <w:rPr>
          <w:rFonts w:ascii="Google Sans Text" w:cs="Google Sans Text" w:eastAsia="Google Sans Text" w:hAnsi="Google Sans Text"/>
          <w:color w:val="1f1f1f"/>
          <w:rtl w:val="0"/>
        </w:rPr>
        <w:t xml:space="preserve"> The argument that splicing tails at aligned indices preserves the collapsed value is correct. This is the one robust technical component of the work and provides a valid mechanism for navigating inside the fiber, even if the applications (Diagonalizer) are flawed.</w:t>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f1f1f"/>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8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 Structural and Expositional Review</w:t>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8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 Exposition and Clarity</w:t>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writing style is generally high-quality, mimicking the tone of a serious research monograph. The "Prelude" provides excellent philosophical motivation, distinguishing the "static" classical view from the "dynamic" generative view.</w:t>
      </w:r>
    </w:p>
    <w:p w:rsidR="00000000" w:rsidDel="00000000" w:rsidP="00000000" w:rsidRDefault="00000000" w:rsidRPr="00000000" w14:paraId="00000090">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Definitions:</w:t>
      </w:r>
      <w:r w:rsidDel="00000000" w:rsidR="00000000" w:rsidRPr="00000000">
        <w:rPr>
          <w:rFonts w:ascii="Google Sans Text" w:cs="Google Sans Text" w:eastAsia="Google Sans Text" w:hAnsi="Google Sans Text"/>
          <w:color w:val="1f1f1f"/>
          <w:rtl w:val="0"/>
        </w:rPr>
        <w:t xml:space="preserve"> The definitions of $G=(M,D,K)$ and the collapse map are precise.</w:t>
      </w:r>
    </w:p>
    <w:p w:rsidR="00000000" w:rsidDel="00000000" w:rsidP="00000000" w:rsidRDefault="00000000" w:rsidRPr="00000000" w14:paraId="00000091">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Table of Contents:</w:t>
      </w:r>
      <w:r w:rsidDel="00000000" w:rsidR="00000000" w:rsidRPr="00000000">
        <w:rPr>
          <w:rFonts w:ascii="Google Sans Text" w:cs="Google Sans Text" w:eastAsia="Google Sans Text" w:hAnsi="Google Sans Text"/>
          <w:color w:val="1f1f1f"/>
          <w:rtl w:val="0"/>
        </w:rPr>
        <w:t xml:space="preserve"> The organization is logical: Structure $\to$ Projections $\to$ Incompleteness $\to$ Quotient $\to$ Invariants. This narrative arc—defining the object, testing its limits, and then classifying what remains—is structurally sound.</w:t>
      </w:r>
    </w:p>
    <w:p w:rsidR="00000000" w:rsidDel="00000000" w:rsidP="00000000" w:rsidRDefault="00000000" w:rsidRPr="00000000" w14:paraId="00000092">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Summaries:</w:t>
      </w:r>
      <w:r w:rsidDel="00000000" w:rsidR="00000000" w:rsidRPr="00000000">
        <w:rPr>
          <w:rFonts w:ascii="Google Sans Text" w:cs="Google Sans Text" w:eastAsia="Google Sans Text" w:hAnsi="Google Sans Text"/>
          <w:color w:val="1f1f1f"/>
          <w:rtl w:val="0"/>
        </w:rPr>
        <w:t xml:space="preserve"> The inclusion of "Part Summaries" is a strong expositional choice, helping the reader navigate the dense technical material.</w:t>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9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 Notation and Consistency</w:t>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notation is largely consistent. However, the distinction between the "Generative Space" $\mathcal{X}$ and the "Digit-Selecting Subspace" $\mathcal{X}^*$ needs to be reinforced throughout. The author occasionally treats $\mathcal{X}^*$ as if it were the whole space (implying compactness), which leads to the errors identified in Section 3.1.</w:t>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9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4.3 Flow of Ideas</w:t>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9A">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Transition to Incompleteness:</w:t>
      </w:r>
      <w:r w:rsidDel="00000000" w:rsidR="00000000" w:rsidRPr="00000000">
        <w:rPr>
          <w:rFonts w:ascii="Google Sans Text" w:cs="Google Sans Text" w:eastAsia="Google Sans Text" w:hAnsi="Google Sans Text"/>
          <w:color w:val="1f1f1f"/>
          <w:rtl w:val="0"/>
        </w:rPr>
        <w:t xml:space="preserve"> The move from defining projections (Part III) to the Diagonalizer (Part IV) is natural. The author effectively sets up the "Conflict" between finite observation and infinite structure.</w:t>
      </w:r>
    </w:p>
    <w:p w:rsidR="00000000" w:rsidDel="00000000" w:rsidP="00000000" w:rsidRDefault="00000000" w:rsidRPr="00000000" w14:paraId="0000009B">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Quotient View:</w:t>
      </w:r>
      <w:r w:rsidDel="00000000" w:rsidR="00000000" w:rsidRPr="00000000">
        <w:rPr>
          <w:rFonts w:ascii="Google Sans Text" w:cs="Google Sans Text" w:eastAsia="Google Sans Text" w:hAnsi="Google Sans Text"/>
          <w:color w:val="1f1f1f"/>
          <w:rtl w:val="0"/>
        </w:rPr>
        <w:t xml:space="preserve"> Part V acts as a necessary "cool down" after the technical climax of Part IV, grounding the abstract results back in the familiar territory of the continuum.</w:t>
      </w:r>
    </w:p>
    <w:p w:rsidR="00000000" w:rsidDel="00000000" w:rsidP="00000000" w:rsidRDefault="00000000" w:rsidRPr="00000000" w14:paraId="0000009C">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Extended Invariants:</w:t>
      </w:r>
      <w:r w:rsidDel="00000000" w:rsidR="00000000" w:rsidRPr="00000000">
        <w:rPr>
          <w:rFonts w:ascii="Google Sans Text" w:cs="Google Sans Text" w:eastAsia="Google Sans Text" w:hAnsi="Google Sans Text"/>
          <w:color w:val="1f1f1f"/>
          <w:rtl w:val="0"/>
        </w:rPr>
        <w:t xml:space="preserve"> Part VI feels slightly disconnected from the "Incompleteness" narrative. It reads more like an appendix or a separate paper. To improve flow, the author should explicitly link these invariants to the failure of projections. (e.g., "Projections fail to see the identity; therefore, we need discontinuous invariants like $\eta$ and $\phi$ to classify the residual structure.")</w:t>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9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4.4 Appendices</w:t>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A0">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Appendix A (TTE):</w:t>
      </w:r>
      <w:r w:rsidDel="00000000" w:rsidR="00000000" w:rsidRPr="00000000">
        <w:rPr>
          <w:rFonts w:ascii="Google Sans Text" w:cs="Google Sans Text" w:eastAsia="Google Sans Text" w:hAnsi="Google Sans Text"/>
          <w:color w:val="1f1f1f"/>
          <w:rtl w:val="0"/>
        </w:rPr>
        <w:t xml:space="preserve"> Essential for mathematicians not familiar with computable analysis. It provides the necessary background on Type-2 machines.</w:t>
      </w:r>
    </w:p>
    <w:p w:rsidR="00000000" w:rsidDel="00000000" w:rsidP="00000000" w:rsidRDefault="00000000" w:rsidRPr="00000000" w14:paraId="000000A1">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Appendix C (Technical Proofs):</w:t>
      </w:r>
      <w:r w:rsidDel="00000000" w:rsidR="00000000" w:rsidRPr="00000000">
        <w:rPr>
          <w:rFonts w:ascii="Google Sans Text" w:cs="Google Sans Text" w:eastAsia="Google Sans Text" w:hAnsi="Google Sans Text"/>
          <w:color w:val="1f1f1f"/>
          <w:rtl w:val="0"/>
        </w:rPr>
        <w:t xml:space="preserve"> This is a good separation of concerns. Moving the dense index-alignment algebra out of the main text improves readability.</w:t>
      </w:r>
    </w:p>
    <w:p w:rsidR="00000000" w:rsidDel="00000000" w:rsidP="00000000" w:rsidRDefault="00000000" w:rsidRPr="00000000" w14:paraId="000000A2">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Appendix E (Examples):</w:t>
      </w:r>
      <w:r w:rsidDel="00000000" w:rsidR="00000000" w:rsidRPr="00000000">
        <w:rPr>
          <w:rFonts w:ascii="Google Sans Text" w:cs="Google Sans Text" w:eastAsia="Google Sans Text" w:hAnsi="Google Sans Text"/>
          <w:color w:val="1f1f1f"/>
          <w:rtl w:val="0"/>
        </w:rPr>
        <w:t xml:space="preserve"> Highly valuable. The examples of "Oscillating Density" and "Null-Density Selectors" give concrete intuition to abstract definitions.</w:t>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f1f1f"/>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A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 Recommendations</w:t>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Overall Assessment:</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Major Revisions Needed</w:t>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monograph proposes a fascinating and potentially transformative framework for real analysis. The intuition that "real numbers are shadows of generative processes" is compelling and well-motivated. However, the manuscript in its current form cannot be accepted due to fundamental mathematical errors in its two primary theorems: the </w:t>
      </w:r>
      <w:r w:rsidDel="00000000" w:rsidR="00000000" w:rsidRPr="00000000">
        <w:rPr>
          <w:rFonts w:ascii="Google Sans Text" w:cs="Google Sans Text" w:eastAsia="Google Sans Text" w:hAnsi="Google Sans Text"/>
          <w:b w:val="1"/>
          <w:bCs w:val="1"/>
          <w:color w:val="1f1f1f"/>
          <w:rtl w:val="0"/>
        </w:rPr>
        <w:t xml:space="preserve">Structural Incompleteness Theorem</w:t>
      </w:r>
      <w:r w:rsidDel="00000000" w:rsidR="00000000" w:rsidRPr="00000000">
        <w:rPr>
          <w:rFonts w:ascii="Google Sans Text" w:cs="Google Sans Text" w:eastAsia="Google Sans Text" w:hAnsi="Google Sans Text"/>
          <w:color w:val="1f1f1f"/>
          <w:rtl w:val="0"/>
        </w:rPr>
        <w:t xml:space="preserve"> and the </w:t>
      </w:r>
      <w:r w:rsidDel="00000000" w:rsidR="00000000" w:rsidRPr="00000000">
        <w:rPr>
          <w:rFonts w:ascii="Google Sans Text" w:cs="Google Sans Text" w:eastAsia="Google Sans Text" w:hAnsi="Google Sans Text"/>
          <w:b w:val="1"/>
          <w:bCs w:val="1"/>
          <w:color w:val="1f1f1f"/>
          <w:rtl w:val="0"/>
        </w:rPr>
        <w:t xml:space="preserve">Semicontinuity of Extended Invariants</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These are not minor oversight; they negate the central claims of Part IV and Part VI. The "Diagonalizer" essentially proves the opposite of what is claimed (convergence rather than divergence), and the topology of the invariants is misunderstood.</w:t>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A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Actionable Recommendations</w:t>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I recommend the following specific actions to rehabilitate the monograph:</w:t>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AE">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 Rewrite the Structural Incompleteness Theorem (Part IV)</w:t>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current proof fails because it tries to force divergence on a projection while simultaneously fixing the prefix that determines that projection.</w:t>
      </w:r>
    </w:p>
    <w:p w:rsidR="00000000" w:rsidDel="00000000" w:rsidP="00000000" w:rsidRDefault="00000000" w:rsidRPr="00000000" w14:paraId="000000B1">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Recommendation:</w:t>
      </w:r>
      <w:r w:rsidDel="00000000" w:rsidR="00000000" w:rsidRPr="00000000">
        <w:rPr>
          <w:rFonts w:ascii="Google Sans Text" w:cs="Google Sans Text" w:eastAsia="Google Sans Text" w:hAnsi="Google Sans Text"/>
          <w:color w:val="1f1f1f"/>
          <w:rtl w:val="0"/>
        </w:rPr>
        <w:t xml:space="preserve"> Pivot the theorem. Instead of claiming "Divergence along continuous projections" (which is impossible if prefixes agree), claim </w:t>
      </w:r>
      <w:r w:rsidDel="00000000" w:rsidR="00000000" w:rsidRPr="00000000">
        <w:rPr>
          <w:rFonts w:ascii="Google Sans Text" w:cs="Google Sans Text" w:eastAsia="Google Sans Text" w:hAnsi="Google Sans Text"/>
          <w:b w:val="1"/>
          <w:bCs w:val="1"/>
          <w:color w:val="1f1f1f"/>
          <w:rtl w:val="0"/>
        </w:rPr>
        <w:t xml:space="preserve">"Indistinguishability by Finite Observation."</w:t>
      </w:r>
    </w:p>
    <w:p w:rsidR="00000000" w:rsidDel="00000000" w:rsidP="00000000" w:rsidRDefault="00000000" w:rsidRPr="00000000" w14:paraId="000000B2">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New Theorem Statement:</w:t>
      </w:r>
      <w:r w:rsidDel="00000000" w:rsidR="00000000" w:rsidRPr="00000000">
        <w:rPr>
          <w:rFonts w:ascii="Google Sans Text" w:cs="Google Sans Text" w:eastAsia="Google Sans Text" w:hAnsi="Google Sans Text"/>
          <w:color w:val="1f1f1f"/>
          <w:rtl w:val="0"/>
        </w:rPr>
        <w:t xml:space="preserve"> "For any finite family of projections $\mathcal{P}$ and any $\varepsilon &gt; 0$, there exists an identity $G' \in \mathcal{F}(x)$ such that $G' \neq H$ (structurally) but $|\Phi(G') - \Phi(H)| &lt; \varepsilon$ for all $\Phi \in \mathcal{P}$."</w:t>
      </w:r>
    </w:p>
    <w:p w:rsidR="00000000" w:rsidDel="00000000" w:rsidP="00000000" w:rsidRDefault="00000000" w:rsidRPr="00000000" w14:paraId="000000B3">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Why this works:</w:t>
      </w:r>
      <w:r w:rsidDel="00000000" w:rsidR="00000000" w:rsidRPr="00000000">
        <w:rPr>
          <w:rFonts w:ascii="Google Sans Text" w:cs="Google Sans Text" w:eastAsia="Google Sans Text" w:hAnsi="Google Sans Text"/>
          <w:color w:val="1f1f1f"/>
          <w:rtl w:val="0"/>
        </w:rPr>
        <w:t xml:space="preserve"> This uses the same construction (Diagonalizer) but interprets the result correctly. It proves that observers are </w:t>
      </w:r>
      <w:r w:rsidDel="00000000" w:rsidR="00000000" w:rsidRPr="00000000">
        <w:rPr>
          <w:rFonts w:ascii="Google Sans Text" w:cs="Google Sans Text" w:eastAsia="Google Sans Text" w:hAnsi="Google Sans Text"/>
          <w:i w:val="1"/>
          <w:iCs w:val="1"/>
          <w:color w:val="1f1f1f"/>
          <w:rtl w:val="0"/>
        </w:rPr>
        <w:t xml:space="preserve">insufficient</w:t>
      </w:r>
      <w:r w:rsidDel="00000000" w:rsidR="00000000" w:rsidRPr="00000000">
        <w:rPr>
          <w:rFonts w:ascii="Google Sans Text" w:cs="Google Sans Text" w:eastAsia="Google Sans Text" w:hAnsi="Google Sans Text"/>
          <w:color w:val="1f1f1f"/>
          <w:rtl w:val="0"/>
        </w:rPr>
        <w:t xml:space="preserve"> to distinguish the identities, rather than proving the identities diverge. This preserves the philosophical conclusion ("Incompleteness") while correcting the mathematics.</w:t>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B5">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 Correct the Analysis of Extended Invariants (Part VI)</w:t>
      </w:r>
    </w:p>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Acknowledge the failure of semicontinuity in the product topology.</w:t>
      </w:r>
    </w:p>
    <w:p w:rsidR="00000000" w:rsidDel="00000000" w:rsidP="00000000" w:rsidRDefault="00000000" w:rsidRPr="00000000" w14:paraId="000000B8">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Recommendation:</w:t>
      </w:r>
      <w:r w:rsidDel="00000000" w:rsidR="00000000" w:rsidRPr="00000000">
        <w:rPr>
          <w:rFonts w:ascii="Google Sans Text" w:cs="Google Sans Text" w:eastAsia="Google Sans Text" w:hAnsi="Google Sans Text"/>
          <w:color w:val="1f1f1f"/>
          <w:rtl w:val="0"/>
        </w:rPr>
        <w:t xml:space="preserve"> State clearly that $\eta$ and $\phi$ are </w:t>
      </w:r>
      <w:r w:rsidDel="00000000" w:rsidR="00000000" w:rsidRPr="00000000">
        <w:rPr>
          <w:rFonts w:ascii="Google Sans Text" w:cs="Google Sans Text" w:eastAsia="Google Sans Text" w:hAnsi="Google Sans Text"/>
          <w:b w:val="1"/>
          <w:bCs w:val="1"/>
          <w:color w:val="1f1f1f"/>
          <w:rtl w:val="0"/>
        </w:rPr>
        <w:t xml:space="preserve">nowhere continuous</w:t>
      </w:r>
      <w:r w:rsidDel="00000000" w:rsidR="00000000" w:rsidRPr="00000000">
        <w:rPr>
          <w:rFonts w:ascii="Google Sans Text" w:cs="Google Sans Text" w:eastAsia="Google Sans Text" w:hAnsi="Google Sans Text"/>
          <w:color w:val="1f1f1f"/>
          <w:rtl w:val="0"/>
        </w:rPr>
        <w:t xml:space="preserve"> in the product topology.</w:t>
      </w:r>
    </w:p>
    <w:p w:rsidR="00000000" w:rsidDel="00000000" w:rsidP="00000000" w:rsidRDefault="00000000" w:rsidRPr="00000000" w14:paraId="000000B9">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Pivot:</w:t>
      </w:r>
      <w:r w:rsidDel="00000000" w:rsidR="00000000" w:rsidRPr="00000000">
        <w:rPr>
          <w:rFonts w:ascii="Google Sans Text" w:cs="Google Sans Text" w:eastAsia="Google Sans Text" w:hAnsi="Google Sans Text"/>
          <w:color w:val="1f1f1f"/>
          <w:rtl w:val="0"/>
        </w:rPr>
        <w:t xml:space="preserve"> Use this discontinuity as a feature, not a bug. It highlights the "wildness" of the generative space. You can prove that the level sets of these invariants are dense (e.g., for any open set $U$, there exist identities in $U$ with $\eta=0$ and $\eta=1$). This "topological chaos" is a stronger result than semicontinuity.</w:t>
      </w:r>
    </w:p>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BB">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 Clarify the Topology of Fibers (Part I)</w:t>
      </w:r>
    </w:p>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BD">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Recommendation:</w:t>
      </w:r>
      <w:r w:rsidDel="00000000" w:rsidR="00000000" w:rsidRPr="00000000">
        <w:rPr>
          <w:rFonts w:ascii="Google Sans Text" w:cs="Google Sans Text" w:eastAsia="Google Sans Text" w:hAnsi="Google Sans Text"/>
          <w:color w:val="1f1f1f"/>
          <w:rtl w:val="0"/>
        </w:rPr>
        <w:t xml:space="preserve"> Explicitly state that $\mathcal{X}^*$ is not compact.</w:t>
      </w:r>
    </w:p>
    <w:p w:rsidR="00000000" w:rsidDel="00000000" w:rsidP="00000000" w:rsidRDefault="00000000" w:rsidRPr="00000000" w14:paraId="000000BE">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Fix:</w:t>
      </w:r>
      <w:r w:rsidDel="00000000" w:rsidR="00000000" w:rsidRPr="00000000">
        <w:rPr>
          <w:rFonts w:ascii="Google Sans Text" w:cs="Google Sans Text" w:eastAsia="Google Sans Text" w:hAnsi="Google Sans Text"/>
          <w:color w:val="1f1f1f"/>
          <w:rtl w:val="0"/>
        </w:rPr>
        <w:t xml:space="preserve"> When using limit arguments, ensure that the specific limits constructed (like $G^\sharp$) are proven to remain in $\mathcal{X}^*$. (e.g., "The limit identity $G^\sharp$ possesses infinitely many selections because the sewing index $h_{j_k}$ tends to infinity, locking in an ever-growing prefix of selected digits.")</w:t>
      </w:r>
    </w:p>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C0">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 Strengthen the Role of the Meta-Stream (</w:t>
      </w:r>
      <w:r w:rsidDel="00000000" w:rsidR="00000000" w:rsidRPr="00000000">
        <w:rPr>
          <w:rFonts w:ascii="Google Sans Text" w:cs="Google Sans Text" w:eastAsia="Google Sans Text" w:hAnsi="Google Sans Text"/>
          <w:b w:val="1"/>
          <w:bCs w:val="1"/>
          <w:i w:val="0"/>
          <w:iCs w:val="0"/>
          <w:color w:val="1f1f1f"/>
          <w:sz w:val="24"/>
          <w:szCs w:val="24"/>
          <w:rtl w:val="0"/>
        </w:rPr>
        <w:t xml:space="preserve">$K$</w:t>
      </w:r>
      <w:r w:rsidDel="00000000" w:rsidR="00000000" w:rsidRPr="00000000">
        <w:rPr>
          <w:rFonts w:ascii="Google Sans" w:cs="Google Sans" w:eastAsia="Google Sans" w:hAnsi="Google Sans"/>
          <w:color w:val="1f1f1f"/>
          <w:rtl w:val="0"/>
        </w:rPr>
        <w:t xml:space="preserve">)</w:t>
      </w:r>
    </w:p>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Currently, $K$ is defined but plays a passive role in the main theorems.</w:t>
      </w:r>
    </w:p>
    <w:p w:rsidR="00000000" w:rsidDel="00000000" w:rsidP="00000000" w:rsidRDefault="00000000" w:rsidRPr="00000000" w14:paraId="000000C3">
      <w:pPr>
        <w:numPr>
          <w:ilvl w:val="0"/>
          <w:numId w:val="8"/>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Recommendation:</w:t>
      </w:r>
      <w:r w:rsidDel="00000000" w:rsidR="00000000" w:rsidRPr="00000000">
        <w:rPr>
          <w:rFonts w:ascii="Google Sans Text" w:cs="Google Sans Text" w:eastAsia="Google Sans Text" w:hAnsi="Google Sans Text"/>
          <w:color w:val="1f1f1f"/>
          <w:rtl w:val="0"/>
        </w:rPr>
        <w:t xml:space="preserve"> Introduce a "Meta-Projection" or an invariant that depends specifically on $K$. For example, define a "Meta-Entropy" based on the symbolic complexity of the $K$ stream. Show that two identities can have identical $M$ and $D$ streams (and thus identical classical values and extended invariants) but still differ in their Meta-Information. This completes the argument that the Generative Identity is the "true" object.</w:t>
      </w:r>
    </w:p>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C5">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 Expand on the "Slice Geometry" (Part VI)</w:t>
      </w:r>
    </w:p>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geometric intuition of "Vertical Slices" (Prefixes) vs. "Horizontal Slices" (Invariants) is excellent.</w:t>
      </w:r>
    </w:p>
    <w:p w:rsidR="00000000" w:rsidDel="00000000" w:rsidP="00000000" w:rsidRDefault="00000000" w:rsidRPr="00000000" w14:paraId="000000C8">
      <w:pPr>
        <w:numPr>
          <w:ilvl w:val="0"/>
          <w:numId w:val="9"/>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Recommendation:</w:t>
      </w:r>
      <w:r w:rsidDel="00000000" w:rsidR="00000000" w:rsidRPr="00000000">
        <w:rPr>
          <w:rFonts w:ascii="Google Sans Text" w:cs="Google Sans Text" w:eastAsia="Google Sans Text" w:hAnsi="Google Sans Text"/>
          <w:color w:val="1f1f1f"/>
          <w:rtl w:val="0"/>
        </w:rPr>
        <w:t xml:space="preserve"> Formalize this. Provide a table or diagram contrasting the properties of these slices (e.g., Vertical Slices are Open/Clopen; Horizontal Slices are Dense/Nowhere Dense). This would greatly enhance the geometric insight offered in the final chapters.</w:t>
      </w:r>
    </w:p>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C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Data Tables for Revision</w:t>
      </w:r>
    </w:p>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To assist the author in the revision, I have compiled the following comparisons which should be integrated into the text to clarify the properties of the framework.</w:t>
      </w:r>
    </w:p>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Table 1: Comparison of Classical vs. Generative Representations</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Feature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Classical Real Number (x)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Generative Identity (G)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Primary Object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Point on the continuum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Triple of streams $(M, D, 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Information Content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$\aleph_0$ (Digits)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$2^{\aleph_0}$ (Selector/Meta choice)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Uniqueness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Unique (mostly)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Uncountable Fiber $\mathcal{F}(x)$</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Observation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Magnitude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Structural Projections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Dynamics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Static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Shift-Dynamical System</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Topology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Euclidean / Connected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Zero-dimensional / Totally Disconnected</w:t>
            </w:r>
          </w:p>
        </w:tc>
      </w:tr>
    </w:tbl>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Table 2: Corrected Properties of Extended Invariants</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Invariant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Definition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Continuity (Product Topology)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Semicontinuity (Corrected)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Entropy Balance ($\eta$)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$\liminf_{N} \frac{1}{N} \sum \chi_M$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Discontinuous Everywhere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Neither</w:t>
            </w:r>
            <w:r w:rsidDel="00000000" w:rsidR="00000000" w:rsidRPr="00000000">
              <w:rPr>
                <w:rFonts w:ascii="Google Sans Text" w:cs="Google Sans Text" w:eastAsia="Google Sans Text" w:hAnsi="Google Sans Text"/>
                <w:color w:val="1f1f1f"/>
                <w:shd w:fill="auto" w:val="clear"/>
                <w:rtl w:val="0"/>
              </w:rPr>
              <w:t xml:space="preserve"> (Dense variation)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Fluctuation Index ($\phi$)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$\limsup_{j} \frac{g_j}{n_j}$</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Discontinuous Everywhere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Neither</w:t>
            </w:r>
            <w:r w:rsidDel="00000000" w:rsidR="00000000" w:rsidRPr="00000000">
              <w:rPr>
                <w:rFonts w:ascii="Google Sans Text" w:cs="Google Sans Text" w:eastAsia="Google Sans Text" w:hAnsi="Google Sans Text"/>
                <w:color w:val="1f1f1f"/>
                <w:shd w:fill="auto" w:val="clear"/>
                <w:rtl w:val="0"/>
              </w:rPr>
              <w:t xml:space="preserve"> (Dense variation)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Projection $\Phi$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Continuous Functional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Continuous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Continuous</w:t>
            </w:r>
          </w:p>
        </w:tc>
      </w:tr>
    </w:tbl>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f1f1f"/>
          <w:shd w:fill="auto" w:val="clea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F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Conclusion</w:t>
      </w:r>
    </w:p>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monograph is a bold step towards a new structuralist theory of the continuum. While the current proofs are flawed, the framework itself—the definitions of identities, fibers, and collapse—is robust and valuable. With the major revisions outlined above, specifically the correction of the Incompleteness Theorem to a "Indistinguishability Theorem," this work could make a significant contribution to the fields of computable analysis and the philosophy of mathematics.</w:t>
      </w:r>
    </w:p>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I look forward to reviewing the revised manuscript.</w:t>
      </w:r>
    </w:p>
    <w:p w:rsidR="00000000" w:rsidDel="00000000" w:rsidP="00000000" w:rsidRDefault="00000000" w:rsidRPr="00000000" w14:paraId="000000F9">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(End of Referee Report)</w:t>
      </w:r>
    </w:p>
    <w:p w:rsidR="00000000" w:rsidDel="00000000" w:rsidP="00000000" w:rsidRDefault="00000000" w:rsidRPr="00000000" w14:paraId="000000FA">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0FB">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full_manuscript.tex</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8">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